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</w:pPr>
      <w:r>
        <w:rPr>
          <w:b w:val="0"/>
          <w:sz w:val="24"/>
        </w:rPr>
        <w:t>В ___________________________________________</w:t>
      </w:r>
    </w:p>
    <w:p>
      <w:pPr>
        <w:spacing w:after="120" w:before="0"/>
      </w:pPr>
      <w:r>
        <w:rPr>
          <w:b w:val="0"/>
          <w:sz w:val="16"/>
        </w:rPr>
        <w:t>наименование банка</w:t>
      </w:r>
    </w:p>
    <w:p>
      <w:pPr>
        <w:spacing w:after="120" w:before="0"/>
      </w:pPr>
      <w:r>
        <w:rPr>
          <w:b w:val="0"/>
          <w:sz w:val="24"/>
        </w:rPr>
        <w:t>от ___________________________________________</w:t>
      </w:r>
    </w:p>
    <w:p>
      <w:pPr>
        <w:spacing w:after="160" w:before="0"/>
      </w:pPr>
      <w:r>
        <w:rPr>
          <w:b w:val="0"/>
          <w:sz w:val="24"/>
        </w:rPr>
        <w:t>Паспорт: серия _______ № ____________</w:t>
      </w:r>
    </w:p>
    <w:p>
      <w:pPr>
        <w:spacing w:after="160" w:before="0"/>
      </w:pPr>
      <w:r>
        <w:rPr>
          <w:b w:val="0"/>
          <w:sz w:val="24"/>
        </w:rPr>
        <w:t>Телефон: ____________________</w:t>
      </w:r>
    </w:p>
    <w:p>
      <w:pPr>
        <w:spacing w:after="120" w:before="0"/>
      </w:pPr>
      <w:r>
        <w:rPr>
          <w:b w:val="0"/>
          <w:sz w:val="12"/>
        </w:rPr>
      </w:r>
    </w:p>
    <w:p>
      <w:pPr>
        <w:spacing w:after="80" w:before="0"/>
        <w:jc w:val="center"/>
      </w:pPr>
      <w:r>
        <w:rPr>
          <w:b/>
          <w:sz w:val="26"/>
        </w:rPr>
        <w:t>ЗАЯВЛЕНИЕ</w:t>
      </w:r>
    </w:p>
    <w:p>
      <w:pPr>
        <w:spacing w:after="80" w:before="0"/>
        <w:jc w:val="center"/>
      </w:pPr>
      <w:r>
        <w:rPr>
          <w:b w:val="0"/>
          <w:sz w:val="22"/>
        </w:rPr>
        <w:t>о снятии ограничений по счёту и электронному средству платежа</w:t>
      </w:r>
    </w:p>
    <w:p>
      <w:pPr>
        <w:spacing w:after="8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«____» ______________ 20___ г. банком ограничено использование карты / счёта / дистанционного обслуживания (нужное подчеркнуть) № _____________________________.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В уведомлении указано основание: ______________________________________</w:t>
      </w:r>
    </w:p>
    <w:p>
      <w:pPr>
        <w:spacing w:after="120" w:before="0"/>
      </w:pPr>
      <w:r>
        <w:rPr>
          <w:b w:val="0"/>
          <w:sz w:val="16"/>
        </w:rPr>
        <w:t>перепишите формулировку из СМС или письма дословно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Сообщаю следующее:</w:t>
      </w:r>
    </w:p>
    <w:p>
      <w:pPr>
        <w:spacing w:after="160" w:before="0"/>
      </w:pPr>
      <w:r>
        <w:rPr>
          <w:b w:val="0"/>
          <w:sz w:val="24"/>
        </w:rPr>
        <w:t>1. Доступ к средствам доступа третьим лицам не передавался /</w:t>
      </w:r>
    </w:p>
    <w:p>
      <w:pPr>
        <w:spacing w:after="160" w:before="0"/>
      </w:pPr>
      <w:r>
        <w:rPr>
          <w:b w:val="0"/>
          <w:sz w:val="24"/>
        </w:rPr>
        <w:t xml:space="preserve">   передавался и прекращён «____» __________ 20___ г. (нужное оставить).</w:t>
      </w:r>
    </w:p>
    <w:p>
      <w:pPr>
        <w:spacing w:after="160" w:before="0"/>
      </w:pPr>
      <w:r>
        <w:rPr>
          <w:b w:val="0"/>
          <w:sz w:val="24"/>
        </w:rPr>
        <w:t>2. Пароли изменены, посторонние сессии в приложении завершены,</w:t>
      </w:r>
    </w:p>
    <w:p>
      <w:pPr>
        <w:spacing w:after="160" w:before="0"/>
      </w:pPr>
      <w:r>
        <w:rPr>
          <w:b w:val="0"/>
          <w:sz w:val="24"/>
        </w:rPr>
        <w:t xml:space="preserve">   карта перевыпущена — «____» __________ 20___ г.</w:t>
      </w:r>
    </w:p>
    <w:p>
      <w:pPr>
        <w:spacing w:after="160" w:before="0"/>
      </w:pPr>
      <w:r>
        <w:rPr>
          <w:b w:val="0"/>
          <w:sz w:val="24"/>
        </w:rPr>
        <w:t>3. Пояснения по операциям и подтверждающие документы прилагаю на ____ л.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Прошу снять ограничения и возобновить обслуживание. О результате прошу уведомить письменно с указанием основания принятого решения.</w:t>
      </w:r>
    </w:p>
    <w:p>
      <w:pPr>
        <w:spacing w:after="120" w:before="0"/>
      </w:pPr>
      <w:r>
        <w:rPr>
          <w:b w:val="0"/>
          <w:sz w:val="12"/>
        </w:rPr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40" w:before="0"/>
      </w:pPr>
      <w:r>
        <w:rPr>
          <w:b w:val="0"/>
          <w:sz w:val="24"/>
        </w:rPr>
        <w:t>_______________________            ___________________________________________</w:t>
      </w:r>
    </w:p>
    <w:p>
      <w:pPr>
        <w:spacing w:after="200" w:before="0"/>
      </w:pPr>
      <w:r>
        <w:rPr>
          <w:b w:val="0"/>
          <w:sz w:val="16"/>
        </w:rPr>
        <w:t>дата                                             подпись, расшифровка</w:t>
      </w:r>
    </w:p>
    <w:p>
      <w:r>
        <w:br w:type="page"/>
      </w:r>
    </w:p>
    <w:p>
      <w:pPr>
        <w:spacing w:after="160" w:before="0"/>
      </w:pPr>
      <w:r>
        <w:rPr>
          <w:b/>
          <w:sz w:val="28"/>
        </w:rPr>
        <w:t>Как заполнить</w:t>
      </w:r>
    </w:p>
    <w:p>
      <w:pPr>
        <w:pStyle w:val="ListBullet"/>
        <w:spacing w:after="120"/>
      </w:pPr>
      <w:r>
        <w:t>Формулировку основания переписывайте из уведомления дословно, вместе с номерами пунктов. Это то, по чему банк найдёт ваше дело.</w:t>
      </w:r>
    </w:p>
    <w:p>
      <w:pPr>
        <w:pStyle w:val="ListBullet"/>
        <w:spacing w:after="120"/>
      </w:pPr>
      <w:r>
        <w:t>Пункт 2 — ключевой. Банку важно, что нарушение устранено и доступ снова только у вас, а не то, что нарушения не было.</w:t>
      </w:r>
    </w:p>
    <w:p>
      <w:pPr>
        <w:pStyle w:val="ListBullet"/>
        <w:spacing w:after="120"/>
      </w:pPr>
      <w:r>
        <w:t>Подавайте очно с паспортом. Формулировка «ограничения может снять только владелец карт» означает буквально это: нужна очная идентификация.</w:t>
      </w:r>
    </w:p>
    <w:p>
      <w:pPr>
        <w:spacing w:after="160" w:before="0"/>
      </w:pPr>
      <w:r>
        <w:rPr>
          <w:b w:val="0"/>
          <w:sz w:val="12"/>
        </w:rPr>
      </w:r>
    </w:p>
    <w:p>
      <w:pPr>
        <w:spacing w:after="160" w:before="0"/>
      </w:pPr>
      <w:r>
        <w:rPr>
          <w:b/>
          <w:sz w:val="28"/>
        </w:rPr>
        <w:t>Что важно знать</w:t>
      </w:r>
    </w:p>
    <w:p>
      <w:pPr>
        <w:pStyle w:val="ListBullet"/>
        <w:spacing w:after="120"/>
      </w:pPr>
      <w:r>
        <w:t>Если карты перестали работать сразу в нескольких банках — дело не в договоре, а в базе данных Банка России. Тогда нужно другое заявление, оно ниже в списке.</w:t>
      </w:r>
    </w:p>
    <w:p>
      <w:pPr>
        <w:pStyle w:val="ListBullet"/>
        <w:spacing w:after="120"/>
      </w:pPr>
      <w:r>
        <w:t>Приостановление карты не прекращает обязательств, возникших до него: платёж по кредиту нужно внести другим способом, иначе просрочка попадёт в кредитную историю.</w:t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0" w:before="0"/>
      </w:pPr>
      <w:r>
        <w:rPr>
          <w:b w:val="0"/>
          <w:sz w:val="16"/>
        </w:rPr>
        <w:t>Бланк подготовлен справочником bankblock.site. Не является юридической консультацией: проверьте формулировки по действующей редакции закона и условиям вашего банка.</w:t>
      </w:r>
    </w:p>
    <w:sectPr w:rsidR="00FC693F" w:rsidRPr="0006063C" w:rsidSect="00034616"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